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5832000" cy="11528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ge_header_final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firstLine="0"/>
        <w:jc w:val="right"/>
      </w:pPr>
      <w:r>
        <w:rPr>
          <w:rFonts w:ascii="Times New Roman" w:hAnsi="Times New Roman" w:eastAsia="Times New Roman"/>
          <w:sz w:val="28"/>
        </w:rPr>
        <w:t>УТВЕРЖДЕНО</w:t>
        <w:br/>
        <w:t>приказом руководителя</w:t>
        <w:br/>
        <w:t>ООО «Офтальмологическая клиника «Леге Артис»</w:t>
        <w:br/>
        <w:t>от «25» августа 2026 г. № ___</w:t>
      </w:r>
    </w:p>
    <w:p>
      <w:pPr>
        <w:ind w:firstLine="0"/>
        <w:jc w:val="center"/>
      </w:pPr>
      <w:r>
        <w:rPr>
          <w:rFonts w:ascii="Times New Roman" w:hAnsi="Times New Roman" w:eastAsia="Times New Roman"/>
          <w:b/>
          <w:sz w:val="28"/>
        </w:rPr>
        <w:t>ИНФОРМАЦИЯ</w:t>
        <w:br/>
        <w:t>О ПРОГРАММЕ ГОСУДАРСТВЕННЫХ ГАРАНТИЙ</w:t>
        <w:br/>
        <w:t>БЕСПЛАТНОГО ОКАЗАНИЯ ГРАЖДАНАМ</w:t>
        <w:br/>
        <w:t>МЕДИЦИНСКОЙ ПОМОЩИ</w:t>
      </w:r>
    </w:p>
    <w:p>
      <w:pPr>
        <w:ind w:firstLine="0"/>
        <w:jc w:val="center"/>
      </w:pPr>
      <w:r>
        <w:rPr>
          <w:rFonts w:ascii="Times New Roman" w:hAnsi="Times New Roman" w:eastAsia="Times New Roman"/>
          <w:i/>
          <w:sz w:val="28"/>
        </w:rPr>
        <w:t>(универсальный шаблон для размещения на официальном сайте медицинской организации)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1. Общая информация</w:t>
      </w:r>
    </w:p>
    <w:p>
      <w:r>
        <w:rPr>
          <w:rFonts w:ascii="Times New Roman" w:hAnsi="Times New Roman" w:eastAsia="Times New Roman"/>
          <w:sz w:val="28"/>
        </w:rPr>
        <w:t>ООО «Офтальмологическая клиника «Леге Артис» информирует граждан о возможности получения медицинской помощи бесплатно в рамках Программы государственных гарантий бесплатного оказания гражданам медицинской помощи и соответствующей территориальной программы государственных гарантий, действующей на территории Ростовская область.</w:t>
      </w:r>
    </w:p>
    <w:p>
      <w:r>
        <w:rPr>
          <w:rFonts w:ascii="Times New Roman" w:hAnsi="Times New Roman" w:eastAsia="Times New Roman"/>
          <w:sz w:val="28"/>
        </w:rPr>
        <w:t>На 2026 год и на плановый период 2027 и 2028 годов федеральная Программа государственных гарантий утверждена постановлением Правительства Российской Федерации от 29 декабря 2025 г. № 2188.</w:t>
      </w:r>
    </w:p>
    <w:p>
      <w:r>
        <w:rPr>
          <w:rFonts w:ascii="Times New Roman" w:hAnsi="Times New Roman" w:eastAsia="Times New Roman"/>
          <w:sz w:val="28"/>
        </w:rPr>
        <w:t>Территориальная программа государственных гарантий бесплатного оказания гражданам медицинской помощи в Ростовская область на 2026 год и на плановый период 2027 и 2028 годов утверждена действующим нормативным правовым актом Правительства Ростовской области о Территориальной программе государственных гарантий на 2026 год и плановый период 2027–2028 годов; официальный источник: https://minzdrav.donland.ru/.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2. Участие медицинской организации в реализации программы государственных гарантий</w:t>
      </w:r>
    </w:p>
    <w:p>
      <w:r>
        <w:rPr>
          <w:rFonts w:ascii="Times New Roman" w:hAnsi="Times New Roman" w:eastAsia="Times New Roman"/>
          <w:sz w:val="28"/>
        </w:rPr>
        <w:t>Для ООО «Офтальмологическая клиника «Леге Артис» применяется информация об участии в системе ОМС в объёме действующих договоров; актуальные условия и страховые медицинские организации опубликованы в разделе для пациентов.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Вариант 1. Медицинская организация участвует в реализации территориальной программы обязательного медицинского страхования.</w:t>
      </w:r>
    </w:p>
    <w:p>
      <w:r>
        <w:rPr>
          <w:rFonts w:ascii="Times New Roman" w:hAnsi="Times New Roman" w:eastAsia="Times New Roman"/>
          <w:sz w:val="28"/>
        </w:rPr>
        <w:t>ООО «Офтальмологическая клиника «Леге Артис» включена в реестр медицинских организаций, осуществляющих деятельность в сфере обязательного медицинского страхования на территории Ростовская область. Медицинская помощь по полису ОМС предоставляется по следующим профилям и видам медицинской помощи: по профилям и видам медицинской помощи, предусмотренным действующими договорами ОМС и территориальной программой.</w:t>
      </w:r>
    </w:p>
    <w:p>
      <w:r>
        <w:rPr>
          <w:rFonts w:ascii="Times New Roman" w:hAnsi="Times New Roman" w:eastAsia="Times New Roman"/>
          <w:sz w:val="28"/>
        </w:rPr>
        <w:t>Для получения медицинской помощи по ОМС гражданину необходимо представить документ, удостоверяющий личность, и полис обязательного медицинского страхования либо сведения о полисе ОМС в установленной форме. В случаях, предусмотренных законодательством, также представляются направление, выписка из медицинской документации и иные необходимые документы.</w:t>
      </w:r>
    </w:p>
    <w:p>
      <w:r>
        <w:rPr>
          <w:rFonts w:ascii="Times New Roman" w:hAnsi="Times New Roman" w:eastAsia="Times New Roman"/>
          <w:sz w:val="28"/>
        </w:rPr>
        <w:t>Запись на медицинскую помощь по ОМС осуществляется: по телефону 8 (863) 333-02-14, через регистратуру соответствующего подразделения и онлайн-запись на https://legeartis-don.ru/.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Вариант 2. Медицинская организация не участвует в реализации территориальной программы обязательного медицинского страхования.</w:t>
      </w:r>
    </w:p>
    <w:p>
      <w:r>
        <w:rPr>
          <w:rFonts w:ascii="Times New Roman" w:hAnsi="Times New Roman" w:eastAsia="Times New Roman"/>
          <w:sz w:val="28"/>
        </w:rPr>
        <w:t>ООО «Офтальмологическая клиника «Леге Артис» не участвует в реализации территориальной программы обязательного медицинского страхования и не оказывает медицинскую помощь за счет средств обязательного медицинского страхования. Медицинские услуги в организации предоставляются на платной основе, за исключением случаев оказания медицинской помощи в экстренной форме, которая оказывается гражданам безотлагательно и бесплатно в соответствии с законодательством Российской Федерации.</w:t>
      </w:r>
    </w:p>
    <w:p>
      <w:r>
        <w:rPr>
          <w:rFonts w:ascii="Times New Roman" w:hAnsi="Times New Roman" w:eastAsia="Times New Roman"/>
          <w:sz w:val="28"/>
        </w:rPr>
        <w:t>Информацию о медицинских организациях, оказывающих медицинскую помощь бесплатно в рамках территориальной программы государственных гарантий, можно получить в территориальном фонде обязательного медицинского страхования, страховой медицинской организации либо на официальном сайте органа исполнительной власти субъекта Российской Федерации в сфере охраны здоровья.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3. Виды медицинской помощи, оказываемой бесплатно</w:t>
      </w:r>
    </w:p>
    <w:p>
      <w:r>
        <w:rPr>
          <w:rFonts w:ascii="Times New Roman" w:hAnsi="Times New Roman" w:eastAsia="Times New Roman"/>
          <w:sz w:val="28"/>
        </w:rPr>
        <w:t>В рамках программы государственных гарантий гражданам бесплатно предоставляются первичная медико-санитарная помощь, специализированная медицинская помощь, в том числе высокотехнологичная, скорая медицинская помощь, включая скорую специализированную, а также паллиативная медицинская помощь — в объеме, порядке и на условиях, предусмотренных федеральной и территориальной программами государственных гарантий.</w:t>
      </w:r>
    </w:p>
    <w:p>
      <w:r>
        <w:rPr>
          <w:rFonts w:ascii="Times New Roman" w:hAnsi="Times New Roman" w:eastAsia="Times New Roman"/>
          <w:sz w:val="28"/>
        </w:rPr>
        <w:t>Конкретные виды, формы и условия оказания медицинской помощи, перечни заболеваний и состояний, категории граждан, нормативы объема медицинской помощи, сроки ожидания, порядок и условия предоставления медицинской помощи определяются действующей федеральной и территориальной программами государственных гарантий.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4. Сроки ожидания медицинской помощи</w:t>
      </w:r>
    </w:p>
    <w:p>
      <w:r>
        <w:rPr>
          <w:rFonts w:ascii="Times New Roman" w:hAnsi="Times New Roman" w:eastAsia="Times New Roman"/>
          <w:sz w:val="28"/>
        </w:rPr>
        <w:t>Предельные сроки ожидания медицинской помощи устанавливаются программой государственных гарантий и территориальной программой. Актуальные сроки ожидания консультаций врачей-специалистов, диагностических исследований, специализированной медицинской помощи и иных видов медицинской помощи необходимо размещать на сайте в соответствии с действующей территориальной программой.</w:t>
      </w:r>
    </w:p>
    <w:p>
      <w:r>
        <w:rPr>
          <w:rFonts w:ascii="Times New Roman" w:hAnsi="Times New Roman" w:eastAsia="Times New Roman"/>
          <w:sz w:val="28"/>
        </w:rPr>
        <w:t>Актуальные предельные сроки ожидания — по действующей территориальной программе Ростовской области: https://minzdrav.donland.ru/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5. Порядок обращения граждан</w:t>
      </w:r>
    </w:p>
    <w:p>
      <w:r>
        <w:rPr>
          <w:rFonts w:ascii="Times New Roman" w:hAnsi="Times New Roman" w:eastAsia="Times New Roman"/>
          <w:sz w:val="28"/>
        </w:rPr>
        <w:t>Для получения медицинской помощи в рамках программы государственных гарантий гражданин вправе обратиться в выбранную медицинскую организацию, участвующую в реализации территориальной программы ОМС, в порядке, установленном законодательством Российской Федерации и территориальной программой.</w:t>
      </w:r>
    </w:p>
    <w:p>
      <w:r>
        <w:rPr>
          <w:rFonts w:ascii="Times New Roman" w:hAnsi="Times New Roman" w:eastAsia="Times New Roman"/>
          <w:sz w:val="28"/>
        </w:rPr>
        <w:t>При возникновении вопросов о порядке получения бесплатной медицинской помощи гражданин может обратиться:</w:t>
      </w:r>
    </w:p>
    <w:p>
      <w:r>
        <w:rPr>
          <w:rFonts w:ascii="Times New Roman" w:hAnsi="Times New Roman" w:eastAsia="Times New Roman"/>
          <w:sz w:val="28"/>
        </w:rPr>
        <w:t>— в страховую медицинскую организацию, указанную в полисе ОМС; — в Территориальный фонд обязательного медицинского страхования Ростовской области; — в Министерство здравоохранения Ростовской области; — в Территориальный орган Росздравнадзора по Ростовской области. Актуальные телефоны и ссылки размещаются на официальных сайтах указанных органов.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6. Нормативные документы и официальные источники</w:t>
      </w:r>
    </w:p>
    <w:p>
      <w:r>
        <w:rPr>
          <w:rFonts w:ascii="Times New Roman" w:hAnsi="Times New Roman" w:eastAsia="Times New Roman"/>
          <w:sz w:val="28"/>
        </w:rPr>
        <w:t>1) Программа государственных гарантий бесплатного оказания гражданам медицинской помощи на 2026 год и на плановый период 2027 и 2028 годов, утвержденная постановлением Правительства Российской Федерации от 29 декабря 2025 г. № 2188: http://publication.pravo.gov.ru/.</w:t>
      </w:r>
    </w:p>
    <w:p>
      <w:r>
        <w:rPr>
          <w:rFonts w:ascii="Times New Roman" w:hAnsi="Times New Roman" w:eastAsia="Times New Roman"/>
          <w:sz w:val="28"/>
        </w:rPr>
        <w:t>2) Территориальная программа государственных гарантий бесплатного оказания гражданам медицинской помощи в Ростовская область на 2026 год и на плановый период 2027 и 2028 годов: http://publication.pravo.gov.ru/.</w:t>
      </w:r>
    </w:p>
    <w:p>
      <w:r>
        <w:rPr>
          <w:rFonts w:ascii="Times New Roman" w:hAnsi="Times New Roman" w:eastAsia="Times New Roman"/>
          <w:sz w:val="28"/>
        </w:rPr>
        <w:t>3) Официальный сайт территориального фонда обязательного медицинского страхования Ростовская область: https://legeartis-don.ru/.</w:t>
      </w:r>
    </w:p>
    <w:p>
      <w:r>
        <w:rPr>
          <w:rFonts w:ascii="Times New Roman" w:hAnsi="Times New Roman" w:eastAsia="Times New Roman"/>
          <w:sz w:val="28"/>
        </w:rPr>
        <w:t>4) Реестр медицинских организаций, осуществляющих деятельность в сфере обязательного медицинского страхования: https://legeartis-don.ru/.</w:t>
      </w:r>
    </w:p>
    <w:p>
      <w:pPr>
        <w:ind w:firstLine="0"/>
        <w:jc w:val="left"/>
      </w:pPr>
      <w:r>
        <w:rPr>
          <w:rFonts w:ascii="Times New Roman" w:hAnsi="Times New Roman" w:eastAsia="Times New Roman"/>
          <w:b/>
          <w:sz w:val="28"/>
        </w:rPr>
        <w:t>7. Актуализация информации</w:t>
      </w:r>
    </w:p>
    <w:p>
      <w:r>
        <w:rPr>
          <w:rFonts w:ascii="Times New Roman" w:hAnsi="Times New Roman" w:eastAsia="Times New Roman"/>
          <w:sz w:val="28"/>
        </w:rPr>
        <w:t>Настоящая информация подлежит проверке и обновлению не реже одного раза в год, а также при изменении федеральной или территориальной программы государственных гарантий, состава участников ОМС, перечня оказываемых медицинских услуг, контактных данных и иных размещенных сведений.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ind w:firstLine="0"/>
      <w:jc w:val="center"/>
    </w:pPr>
    <w:r>
      <w:rPr>
        <w:rFonts w:ascii="Times New Roman" w:hAnsi="Times New Roman"/>
        <w:sz w:val="20"/>
      </w:rPr>
      <w:t>Шаблон. Перед размещением на сайте подлежит заполнению и актуализации.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0"/>
      <w:ind w:firstLine="709"/>
      <w:jc w:val="both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программе государственных гарантий</dc:title>
  <dc:subject>Документ ООО «Офтальмологическая клиника «Леге Артис»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